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F0" w:rsidRPr="00B906F0" w:rsidRDefault="00B906F0" w:rsidP="00B906F0">
      <w:pPr>
        <w:jc w:val="center"/>
        <w:rPr>
          <w:b/>
          <w:sz w:val="32"/>
          <w:szCs w:val="32"/>
        </w:rPr>
      </w:pPr>
      <w:r w:rsidRPr="00B906F0">
        <w:rPr>
          <w:b/>
          <w:sz w:val="32"/>
          <w:szCs w:val="32"/>
        </w:rPr>
        <w:t>Какие формы устройства детей в семью эффективны? А</w:t>
      </w:r>
      <w:r>
        <w:rPr>
          <w:b/>
          <w:sz w:val="32"/>
          <w:szCs w:val="32"/>
        </w:rPr>
        <w:t>нализ устройства детей в семью</w:t>
      </w:r>
      <w:bookmarkStart w:id="0" w:name="_GoBack"/>
      <w:bookmarkEnd w:id="0"/>
      <w:r w:rsidRPr="00B906F0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</w:t>
      </w:r>
    </w:p>
    <w:p w:rsidR="00B906F0" w:rsidRDefault="00B906F0" w:rsidP="00B906F0">
      <w:r>
        <w:t>Спор о том, в какие формы устройства детей следует инвестировать ресурсы, не прекращается, хотя законодательная и исполнительная власть, приняв Закон об опеке и попечительстве, высказалась за поддержку усыновления и опеки. Но как измерить эффективность той или иной формы устройства ребенка? Изначально следует признать, что оценка эффективности должна быть направлена не на выбор в пользу того или иного пути, но определение сильных и слабых стороны разных вариантов.</w:t>
      </w:r>
    </w:p>
    <w:p w:rsidR="00B906F0" w:rsidRDefault="00B906F0" w:rsidP="00B906F0">
      <w:r>
        <w:t>В мае 2008 г. во время парламентских слушаний "Проблема законодательства, регулирующего положения детей-сирот и детей, оставшихся без попечения родителей" сторонники разных форм устройства обращались к новой, существенно расширенной версии сбора данных о положении детей в России. Одни использовали эти данные для обоснования усыновления как единственно перспективной формы устройства, другие - для аргументации позиции "за" патронат. Однако анализ данных показывает, что ни одна из форм устройства детей в семью, ни их совокупность, не решают всего комплекса проблем детей и семей. Официальная система оценки эффективности основывается на соотнесении долей детей, которые усыновляются; передаются под опеку и попечительство; уходят в приемную семью; оказываются в учреждениях общественного воспитания. Причем официальная же точка зрения поддерживает идею, что усыновление - наилучшая форма, опека - приемлемая, приемная семья - мало приемлемая, а устройство в учреждение не приемлемо.</w:t>
      </w:r>
    </w:p>
    <w:p w:rsidR="00B906F0" w:rsidRDefault="00B906F0" w:rsidP="00B906F0">
      <w:r>
        <w:t>Соответственно, выделяются регионы более или менее соответствующие данному идеальному профилю. Обоснованием такой оценки эффективности семейного устройства становится суждение о том, что семья - самое лучшее, что только может быть, и приемная семья или патронат - не та настоящая семья, которая должна быть у ребенка. Однако если в качестве критериев эффективности устройства ребенка семью использовать другие показатели, то совпадут ли оценки с суждениями, распространенными среди многих? Можно указать на четыре показателя, которые до некоторой степени позволяют оценить действенность того или иного варианта устройства.</w:t>
      </w:r>
    </w:p>
    <w:p w:rsidR="00B906F0" w:rsidRDefault="00B906F0" w:rsidP="00B906F0"/>
    <w:p w:rsidR="00B906F0" w:rsidRDefault="00B906F0" w:rsidP="00B906F0"/>
    <w:p w:rsidR="00B906F0" w:rsidRDefault="00B906F0" w:rsidP="00B906F0">
      <w:r>
        <w:t xml:space="preserve">Во-первых, это стабильность устройства ребенка в семью - которая </w:t>
      </w:r>
      <w:proofErr w:type="gramStart"/>
      <w:r>
        <w:t>измеряется</w:t>
      </w:r>
      <w:proofErr w:type="gramEnd"/>
      <w:r>
        <w:t xml:space="preserve"> в том числе и по количеству отмены решений о передаче ребенка в семью. Данный показатель представляется важным, поскольку риск кочевания ребенка между учреждениями и семьями в случае отмены решений состоит в снижении способности ребенка привязываться к семье. Важно сравнить причины, по которым отменяется решение - по инициативе родителей или по факту неисполнения родительских функций. Косвенным показателем стабильности для временных форм устройства ребенка в семью становится и его возврат биологическим родителям. Ведь патронат и семейные воспитательные группы - в первую очередь альтернатива не плохой семье, а помещению ребенка в учреждение до тех пор, пока кровная семья не справится с трудностями.</w:t>
      </w:r>
    </w:p>
    <w:p w:rsidR="00B906F0" w:rsidRDefault="00B906F0" w:rsidP="00B906F0">
      <w:r>
        <w:t xml:space="preserve">Во-вторых, привлекательность той или иной формы устройства для граждан. Данный показатель может быть косвенно оценен по количеству тех, кто </w:t>
      </w:r>
      <w:proofErr w:type="gramStart"/>
      <w:r>
        <w:t>высказал желание</w:t>
      </w:r>
      <w:proofErr w:type="gramEnd"/>
      <w:r>
        <w:t xml:space="preserve"> взять ребенка в рамках той или иной формы, и встал на учет или в органы опеки, или в региональный банк данных. В-третьих, </w:t>
      </w:r>
      <w:r>
        <w:lastRenderedPageBreak/>
        <w:t>возможность устройства детей разного возраста, когда и дети старше трех лет, попадают в семью. В-четвертых, возможность устройства в семьи детей с особыми нуждами.</w:t>
      </w:r>
    </w:p>
    <w:p w:rsidR="00B906F0" w:rsidRDefault="00B906F0" w:rsidP="00B906F0"/>
    <w:p w:rsidR="00B906F0" w:rsidRDefault="00B906F0" w:rsidP="00B906F0"/>
    <w:p w:rsidR="00B906F0" w:rsidRDefault="00B906F0" w:rsidP="00B906F0">
      <w:r>
        <w:t>Отмена решения о передаче в семью: идеальных форм устройства нет?</w:t>
      </w:r>
    </w:p>
    <w:p w:rsidR="00B906F0" w:rsidRDefault="00B906F0" w:rsidP="00B906F0">
      <w:r>
        <w:t xml:space="preserve">Данные по 2006 г. определяют, что в отношении около 4000 детей, переданных на усыновление, под опеку, в приемные семьи и на патронат, решение о передаче в семью было отменено. </w:t>
      </w:r>
      <w:proofErr w:type="gramStart"/>
      <w:r>
        <w:t>По сравнению с количеством детей, устроенных в семью, доля возврата не кажется высокой, и составляет 3,7%. Однако каждая форма устройства обладает своими рисками и возможностями для решения проблемы обеспечения права на семью. 83,7% всех отмененных решений приходится на семьи, которые взяли ребенка под опеку и при этом получали пособие на воспитание ребенка.</w:t>
      </w:r>
      <w:proofErr w:type="gramEnd"/>
      <w:r>
        <w:t xml:space="preserve"> Также по отношению к общему количеству детей, отданных под опеку не-родственникам, показатель отмены решения остается самым высоким и составляет 5%. С одной стороны, опека остается самой распространенной формой устройства детей, однако превосходит и другие формы устройства по показателю нестабильности ребенка в семью. Это подтверждается и показателем отказа самих опекунов от ребенка - от всего количества отмены решений почти 70% приходится на отказ по инициативе опекуна. Этот показатель превосходит только патронатная семья - 73,5% случаев отмены решения о патронате происходят по инициативе родителей, и приемная семья - 78,7% случаев. Наименьшая доля отказов представлена среди усыновителей и опекунов-родственников - чуть больше половины всех случаев отмены решения связаны с желанием отказаться от ребенка. Значит ли это, что усыновление и опека родственников - оптимальные формы семейного устройства? Нет.</w:t>
      </w:r>
    </w:p>
    <w:p w:rsidR="00B906F0" w:rsidRDefault="00B906F0" w:rsidP="00B906F0">
      <w:r>
        <w:t xml:space="preserve">Например, треть случаев отмены решения об усыновлении российскими гражданами связана с ненадлежащим выполнением родительских обязанностей. Например, по сравнению с "оплачиваемой" опекой (23% опекунов лишаются права на опеку из-за нарушений прав детей) этот показатель среди усыновителей явно выше. А в приемных семьях показатель изъятия ребенка составляет 7,2% от всех случаев отмены решения, что почти в пять раз меньше, чем среди усыновителей. Отмена решения может быть связана и с тем, что кровные родители решаются на восстановление своих прав. </w:t>
      </w:r>
      <w:proofErr w:type="gramStart"/>
      <w:r>
        <w:t>С этой точки зрения, опека родственниками оказывается более состоятельными формами устройства: 25% детей, отданных на опеку родственникам, были возвращены родителям, тогда как среди опекунов не-родственников возврат родителям составил только 2,9%. Аналогичные низкие показатели возврата детей биологическим семьям по приемной семье и патронату свидетельствуют о том, что эти формы ориентированы на длительное устройство детей - процент возврата детей в кровную семью не</w:t>
      </w:r>
      <w:proofErr w:type="gramEnd"/>
      <w:r>
        <w:t xml:space="preserve"> превышает 1% в обеих формах. И столь низкий показатель, скорее всего, свидетельствует как о том, что в приемные и патронатные семьи попадают дети, для которых другого шанса </w:t>
      </w:r>
      <w:proofErr w:type="gramStart"/>
      <w:r>
        <w:t>устроиться в семью нет, так и о том, что эти формы в России развиваются вне системы профилактики сиротства, а как попытка создать скорую помощь семейного устройства</w:t>
      </w:r>
      <w:proofErr w:type="gramEnd"/>
      <w:r>
        <w:t>.</w:t>
      </w:r>
    </w:p>
    <w:p w:rsidR="00B906F0" w:rsidRDefault="00B906F0" w:rsidP="00B906F0"/>
    <w:p w:rsidR="00B906F0" w:rsidRDefault="00B906F0" w:rsidP="00B906F0"/>
    <w:p w:rsidR="00B906F0" w:rsidRDefault="00B906F0" w:rsidP="00B906F0">
      <w:r>
        <w:t>Желанные младенцы и нежеланные старшие дети</w:t>
      </w:r>
    </w:p>
    <w:p w:rsidR="00B906F0" w:rsidRDefault="00B906F0" w:rsidP="00B906F0">
      <w:r>
        <w:lastRenderedPageBreak/>
        <w:t xml:space="preserve">Соотношение устройства детей с их возрастом показывает, что больше всего в семьи устраивают детей старше 7 лет - от всех </w:t>
      </w:r>
      <w:proofErr w:type="gramStart"/>
      <w:r>
        <w:t>детей</w:t>
      </w:r>
      <w:proofErr w:type="gramEnd"/>
      <w:r>
        <w:t xml:space="preserve"> помещенных в семью, доля старших детей составляет 59,7% от всех </w:t>
      </w:r>
      <w:proofErr w:type="spellStart"/>
      <w:r>
        <w:t>семейно</w:t>
      </w:r>
      <w:proofErr w:type="spellEnd"/>
      <w:r>
        <w:t xml:space="preserve"> устроенных. Значит ли это, что проблема с устройством старших детей решена? Вовсе нет, потому что количество детей в возрасте старше 7 лет, находящихся на общественном воспитании, превосходит количество детей этого же возраста, отданных в семью в 1,3 раза. В отношении детей младше 7 лет этот показатель составляет 1,1 - более того, в отношении детей до года он еще меньше. Следует указать и на то, что если дети до года охотно берутся и на опеку посторонними гражданами, и на усыновление, то в отношении старших детей преобладающей формой остается опека родственниками - 73,6% всех устроенных в семью детей старше 7 лет уходят под опеку родственникам. </w:t>
      </w:r>
      <w:proofErr w:type="gramStart"/>
      <w:r>
        <w:t>Патронатные и приемные семьи также чаще берут детей старше трех лет, чем усыновители - но такое распределение детей, отдаваемых в патронатные/приемные семьи, объясняется и тем, что в эти семьи маленьких детей почти не отдают - поскольку спрос на детей в возрасте до года явно превышает предложение, и приоритет отдается усыновителям. 80,7% детей, отданных на патронат и другие "не основные" формы устройства</w:t>
      </w:r>
      <w:proofErr w:type="gramEnd"/>
      <w:r>
        <w:t>, - дети старше 7 лет, тогда как среди усыновленных детей доля детей старше 7 лет составляет не более 7,7%. Соответственно, 63% опекаемых детей - старше 7 лет, и даже доля детей, отданных под опеку родственникам, не превышает показатель патронатных семей. По сути, задача устройства детей в семью не однородна. Для детей до трех лет - это скорее выбор наилучших из многочисленных желающих, а для детей старшего возраста - поиск хотя бы кого-нибудь, родственника или профессионализированного родителя. Статистика отмены решения о передаче ребенка в семью не включает указания на возраст ребенка, но можно предположить, что чаще возвращают детей старшего возраста. Тем более</w:t>
      </w:r>
      <w:proofErr w:type="gramStart"/>
      <w:r>
        <w:t>,</w:t>
      </w:r>
      <w:proofErr w:type="gramEnd"/>
      <w:r>
        <w:t xml:space="preserve"> что возврат по инициативе родителей происходит среди патронатных и приемных родителей - т.е. тех, кто чаще оказывается родителем старшего по возрасту ребенка. Поэтому понимание того факта, что патронатные и приемные родители чаще отказываются от детей, чем усыновители, как подтверждение несостоятельности патроната и приемной семьи, не совсем </w:t>
      </w:r>
      <w:proofErr w:type="gramStart"/>
      <w:r>
        <w:t>обоснован</w:t>
      </w:r>
      <w:proofErr w:type="gramEnd"/>
      <w:r>
        <w:t>, поскольку патронатные и приемные семьи изначально оказываются в менее стабильной ситуации, беря старшего ребенка. Также статистика отмены решений не включает и указания на то, какой период времени ребенок прожил в семье, после чего был изъят или возвращен по инициативе родителей. Можно предположить, что усыновители возвращают ребенка, когда тот становится старше, и тогда эффективность усыновления относительно детей старшего возраста вызывает еще больше сомнений. Ждать, что проблема устройства старших детей сойдет "</w:t>
      </w:r>
      <w:proofErr w:type="gramStart"/>
      <w:r>
        <w:t>на</w:t>
      </w:r>
      <w:proofErr w:type="gramEnd"/>
      <w:r>
        <w:t xml:space="preserve"> нет" </w:t>
      </w:r>
      <w:proofErr w:type="gramStart"/>
      <w:r>
        <w:t>через</w:t>
      </w:r>
      <w:proofErr w:type="gramEnd"/>
      <w:r>
        <w:t xml:space="preserve"> несколько лет, потому что сейчас большинство маленьких детей будет роздано, - необоснованно. Потому что часть детей вернется из-за отмены решения о помещении в семью, а часть детей оказывается вне системы семейного устройства - это дети с особыми нуждами.</w:t>
      </w:r>
    </w:p>
    <w:p w:rsidR="00B906F0" w:rsidRDefault="00B906F0" w:rsidP="00B906F0"/>
    <w:p w:rsidR="00B906F0" w:rsidRDefault="00B906F0" w:rsidP="00B906F0"/>
    <w:p w:rsidR="00B906F0" w:rsidRDefault="00B906F0" w:rsidP="00B906F0">
      <w:r>
        <w:t>Шанс на семью для детей с особыми нуждами</w:t>
      </w:r>
    </w:p>
    <w:p w:rsidR="00B906F0" w:rsidRDefault="00B906F0" w:rsidP="00B906F0">
      <w:r>
        <w:t xml:space="preserve">Опека и усыновление - приоритетные для многих представителей власти формы устройства детей. Но возможно ли тогда устроить в семьи детей с особыми нуждами? Доля детей с особыми нуждами составила в 2006 г. 1,3% от всех детей, устроенных в семью. Статистика показывает, что чуть более 1% опекунов и столько же усыновителей берут детей с особыми нуждами, причем разница между посторонними людьми-опекунами и опекунами родственниками незначительна, тогда как 2,2% приемных семей и 1,7% других форм устройства приходятся именно на детей "с </w:t>
      </w:r>
      <w:r>
        <w:lastRenderedPageBreak/>
        <w:t>диагнозом". В 2006 г. всего в России в семью было помещено 1.395 ребенка с особыми нуждами. Доля от общего числа устройства составляет 1,3%. При этом самый "высокий" показатель по устройству инвалидов в семью характеризует приемные семьи: 8% всех приемных детей - дети с особыми нуждами. Очевидно, что устройство детей с ограничениями в семью - пока не решаемая задача. Но каковы масштабы этой проблемы?</w:t>
      </w:r>
    </w:p>
    <w:p w:rsidR="00B906F0" w:rsidRDefault="00B906F0" w:rsidP="00B906F0">
      <w:r>
        <w:t xml:space="preserve">Официальные ведомства признаются, что исчерпывающей статистики для оценки количества детей-инвалидов без семьи нет. Однако даже имеющиеся сведения указывают на весьма значительное число детей с особыми нуждами, которые остаются в учреждениях общественного воспитания. Только число детей-сирот, которые обучаются в школах для детей с умственной отсталостью, составляет более 24.000 человек. Около 30.000 детей находится в психоневрологических интернатах. Это учреждение - та конечная остановка, на которой трудно повернуть движение ребенка назад, в общество. Как говорят специалисты, в психоневрологические интернаты детей "списывают". Причем ежегодно </w:t>
      </w:r>
      <w:proofErr w:type="gramStart"/>
      <w:r>
        <w:t>около тысячи детей</w:t>
      </w:r>
      <w:proofErr w:type="gramEnd"/>
      <w:r>
        <w:t xml:space="preserve"> попадают в психоневрологические интернаты из домов ребенка - т.е. в три года. Обращение к ситуации с устройством детей-инвалидов в регионах дает косвенное свидетельство как в пользу таких форм устройства, как приемная семья и патронат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роме того, ситуация с устройством детей-инвалидов лучше в тех регионах, где не только популяризируется патронат или приемная семья, но где действуют разные службы помощи семье и детям. Например, по сравнению с данными по России, в Самарской области 3,4% случаев передачи детей в семью приходится на детей с ограничениями - т.е. в 2,5 раза больше, чем по стране, аналогичная ситуация наблюдается и в Пермском крае. При этом в Самаре детей с ограничениями берут родственники-опекуны и приемные семьи, а в Перми - опекуны и патронатные семьи. А, например, Воронежская или Ивановская области, отличаются противоположным "профилем" устройства детей инвалидов - там минимальна как доля устройства инвалидов (менее 1%), так и доля приемных семей (менее 0,5% от всех детей устроенных в семью уходят в приемные семьи). Если устройство обычных детей нуждается в социальной рекламе, то тем более важно развивать программы формирования спроса на устройство детей с особыми нуждами. Социальная реклама семейного устройства в России идет по пути популяризации той или иной формы устройства, а, например, не формирования разных типов мотивации взять ребенка, как это делается в Великобритании. К чему же это приводит?</w:t>
      </w:r>
    </w:p>
    <w:p w:rsidR="00B906F0" w:rsidRDefault="00B906F0" w:rsidP="00B906F0"/>
    <w:p w:rsidR="00B906F0" w:rsidRDefault="00B906F0" w:rsidP="00B906F0"/>
    <w:p w:rsidR="00B906F0" w:rsidRDefault="00B906F0" w:rsidP="00B906F0">
      <w:r>
        <w:t>Привлекательность семейного устройства: тайны пиара</w:t>
      </w:r>
    </w:p>
    <w:p w:rsidR="00B906F0" w:rsidRDefault="00B906F0" w:rsidP="00B906F0">
      <w:r>
        <w:t xml:space="preserve">Когда представители власти начинают популяризировать одну форму устройства детей на противопоставлении другой - оценивают ли они такой риск, как утрату части потенциальных родителей, готовых не к усыновлению, а другой форме воспитания ребенка? Популяризация одних форм в ущерб другим сказывается на том, как много людей готовы включиться в семейное устройство и на каких условиях. Москва активно противостоит патронату и приемной семье в пользу усыновления. Сравнение количества людей, которые стоят "в очереди" за ребенком на ту или иную форму устройства, показывает разницу позиций простых граждан. </w:t>
      </w:r>
      <w:proofErr w:type="gramStart"/>
      <w:r>
        <w:t xml:space="preserve">По всей России опекунство - самая популярная форма устройства детей в семью, 48,1% от всех желающих выказывает намерение взять ребенка под опеку, в Москве этот показатель составил 35,8%. На усыновление готовы 28,9% россиян, а среди москвичей - 61%, только 3,1% москвичей готовы пойти по пути патроната или приемной семьи, тогда как по России - 23%. Существенное различие </w:t>
      </w:r>
      <w:r>
        <w:lastRenderedPageBreak/>
        <w:t>по показателю готовности стать приемным или</w:t>
      </w:r>
      <w:proofErr w:type="gramEnd"/>
      <w:r>
        <w:t xml:space="preserve"> патронатным родителем может быть истолковано и как последовательное формирование среди москвичей позитивного мнения об усыновлении и негативного мнения о патронате.</w:t>
      </w:r>
    </w:p>
    <w:p w:rsidR="00B906F0" w:rsidRDefault="00B906F0" w:rsidP="00B906F0">
      <w:r>
        <w:t>Итак</w:t>
      </w:r>
    </w:p>
    <w:p w:rsidR="00B906F0" w:rsidRDefault="00B906F0" w:rsidP="00B906F0">
      <w:pPr>
        <w:rPr>
          <w:b/>
          <w:sz w:val="32"/>
          <w:szCs w:val="32"/>
        </w:rPr>
      </w:pPr>
      <w:r>
        <w:t xml:space="preserve">Идеальных форм устройства детей нет - большинство развитых стран пользуют разные формы, и продолжают дискуссию о том, как следует соотносить в единую систему разные способы устройства детей. Возможно, и в России пришло время вопрос "Какая форма лучше?" </w:t>
      </w:r>
      <w:proofErr w:type="gramStart"/>
      <w:r>
        <w:t>заменить на вопрос</w:t>
      </w:r>
      <w:proofErr w:type="gramEnd"/>
      <w:r>
        <w:t xml:space="preserve"> "Как сочетать разные формы устройства?" - хотя ответить на него много сложнее, чем отстаивать ту или иную форму семейного устройства, полагаясь на удобные стереотипы, а не </w:t>
      </w:r>
      <w:proofErr w:type="spellStart"/>
      <w:r>
        <w:t>фактологию</w:t>
      </w:r>
      <w:proofErr w:type="spellEnd"/>
      <w:r>
        <w:t>.</w:t>
      </w:r>
      <w:r w:rsidRPr="00B906F0">
        <w:rPr>
          <w:b/>
          <w:sz w:val="32"/>
          <w:szCs w:val="32"/>
        </w:rPr>
        <w:t xml:space="preserve"> </w:t>
      </w:r>
    </w:p>
    <w:p w:rsidR="00CB1268" w:rsidRPr="00B906F0" w:rsidRDefault="00B906F0" w:rsidP="00B906F0">
      <w:pPr>
        <w:jc w:val="right"/>
        <w:rPr>
          <w:sz w:val="24"/>
          <w:szCs w:val="24"/>
        </w:rPr>
      </w:pPr>
      <w:r w:rsidRPr="00B906F0">
        <w:rPr>
          <w:sz w:val="24"/>
          <w:szCs w:val="24"/>
        </w:rPr>
        <w:t>Виктория Шмидт (кандидат психологических наук)</w:t>
      </w:r>
    </w:p>
    <w:sectPr w:rsidR="00CB1268" w:rsidRPr="00B9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F0"/>
    <w:rsid w:val="00B906F0"/>
    <w:rsid w:val="00CB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2012-12-19T11:21:00Z</dcterms:created>
  <dcterms:modified xsi:type="dcterms:W3CDTF">2012-12-19T11:23:00Z</dcterms:modified>
</cp:coreProperties>
</file>